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ОБРАЗЕЦ
</w:t>
      </w:r>
    </w:p>
    <w:p>
      <w:r>
        <w:t xml:space="preserve">ВАРИАНТЫ АРБИТРАЖНЫХ ОГОВОРОК
</w:t>
      </w:r>
    </w:p>
    <w:p>
      <w:r>
        <w:t xml:space="preserve">Вариант N 1 (РЕКОМЕНДУЕМЫЙ)
</w:t>
      </w:r>
    </w:p>
    <w:p>
      <w:r>
        <w:t xml:space="preserve">Все споры,  разногласия или требования, возникающие из данного
</w:t>
      </w:r>
    </w:p>
    <w:p>
      <w:r>
        <w:t xml:space="preserve">договора или в связи с ним,  в том числе касающиеся его нарушения,
</w:t>
      </w:r>
    </w:p>
    <w:p>
      <w:r>
        <w:t xml:space="preserve">прекращения и недействительности, подлежат разрешению в Третейском
</w:t>
      </w:r>
    </w:p>
    <w:p>
      <w:r>
        <w:t xml:space="preserve">суде при Специализированной консалтинговой компании в соответствии
</w:t>
      </w:r>
    </w:p>
    <w:p>
      <w:r>
        <w:t xml:space="preserve">с Регламентом   этого   суда,   действующим   на  день  заключения
</w:t>
      </w:r>
    </w:p>
    <w:p>
      <w:r>
        <w:t xml:space="preserve">настоящего соглашения о передаче спора Третейскому суду.
</w:t>
      </w:r>
    </w:p>
    <w:p>
      <w:r>
        <w:t xml:space="preserve">------------------------------------------------------------------
</w:t>
      </w:r>
    </w:p>
    <w:p>
      <w:r>
        <w:t xml:space="preserve">Вариант N 2
</w:t>
      </w:r>
    </w:p>
    <w:p>
      <w:r>
        <w:t xml:space="preserve">Любой спор в связи с настоящим  договором  (контрактом)  будет
</w:t>
      </w:r>
    </w:p>
    <w:p>
      <w:r>
        <w:t xml:space="preserve">окончательно разрешаться одним или тремя третейскими судьями путем
</w:t>
      </w:r>
    </w:p>
    <w:p>
      <w:r>
        <w:t xml:space="preserve">третейского разбирательства   в   соответствии    с    Регламентом
</w:t>
      </w:r>
    </w:p>
    <w:p>
      <w:r>
        <w:t xml:space="preserve">Третейского суда при Специализированной консалтинговой компании.
</w:t>
      </w:r>
    </w:p>
    <w:p>
      <w:r>
        <w:t xml:space="preserve">------------------------------------------------------------------
</w:t>
      </w:r>
    </w:p>
    <w:p>
      <w:r>
        <w:t xml:space="preserve">Вариант N 3
</w:t>
      </w:r>
    </w:p>
    <w:p>
      <w:r>
        <w:t xml:space="preserve">1. Все  споры  и  разногласия,  которые  могут  возникнуть  из
</w:t>
      </w:r>
    </w:p>
    <w:p>
      <w:r>
        <w:t xml:space="preserve">настоящего контракта или в связи с  ним,  будут,  по  возможности,
</w:t>
      </w:r>
    </w:p>
    <w:p>
      <w:r>
        <w:t xml:space="preserve">разрешаться путем переговоров между сторонами.
</w:t>
      </w:r>
    </w:p>
    <w:p>
      <w:r>
        <w:t xml:space="preserve">2. Если  стороны  не  придут  к  соглашению,   то   спор   или
</w:t>
      </w:r>
    </w:p>
    <w:p>
      <w:r>
        <w:t xml:space="preserve">разногласия подлежат    разрешению    в    Третейском   суде   при
</w:t>
      </w:r>
    </w:p>
    <w:p>
      <w:r>
        <w:t xml:space="preserve">Специализированной консалтинговой  компании   в   соответствии   с
</w:t>
      </w:r>
    </w:p>
    <w:p>
      <w:r>
        <w:t xml:space="preserve">Регламентом этого Третейского суда.
</w:t>
      </w:r>
    </w:p>
    <w:p>
      <w:r>
        <w:t xml:space="preserve">3. Решения указанного Третейского суда являются окончательными
</w:t>
      </w:r>
    </w:p>
    <w:p>
      <w:r>
        <w:t xml:space="preserve">и обязательными для исполнения обеими сторонами.
</w:t>
      </w:r>
    </w:p>
    <w:p>
      <w:r>
        <w:t xml:space="preserve">------------------------------------------------------------------
</w:t>
      </w:r>
    </w:p>
    <w:p>
      <w:r>
        <w:t xml:space="preserve">Вариант N 4
</w:t>
      </w:r>
    </w:p>
    <w:p>
      <w:r>
        <w:t xml:space="preserve">1. Все  споры,  разногласия  или  требования,  возникающие  из
</w:t>
      </w:r>
    </w:p>
    <w:p>
      <w:r>
        <w:t xml:space="preserve">настоящего договора или в связи с ним,  в том числе касающиеся его
</w:t>
      </w:r>
    </w:p>
    <w:p>
      <w:r>
        <w:t xml:space="preserve">нарушения, прекращения     либо    недействительности,    подлежат
</w:t>
      </w:r>
    </w:p>
    <w:p>
      <w:r>
        <w:t xml:space="preserve">окончательному разрешению в Третейском суде при Специализированной
</w:t>
      </w:r>
    </w:p>
    <w:p>
      <w:r>
        <w:t xml:space="preserve">консалтинговой компании   в   соответствии   с   его  Регламентом,
</w:t>
      </w:r>
    </w:p>
    <w:p>
      <w:r>
        <w:t xml:space="preserve">действующим на день подписания данного договора.
</w:t>
      </w:r>
    </w:p>
    <w:p>
      <w:r>
        <w:t xml:space="preserve">2. Соблюдение  предварительного (претензионного) порядка перед
</w:t>
      </w:r>
    </w:p>
    <w:p>
      <w:r>
        <w:t xml:space="preserve">обращением в Третейский суд не является для сторон обязательным.
</w:t>
      </w:r>
    </w:p>
    <w:p>
      <w:r>
        <w:t xml:space="preserve">3. Третейское  разбирательство  осуществляется одним или тремя
</w:t>
      </w:r>
    </w:p>
    <w:p>
      <w:r>
        <w:t xml:space="preserve">третейскими судьями.   Количественный   и   персональный    состав
</w:t>
      </w:r>
    </w:p>
    <w:p>
      <w:r>
        <w:t xml:space="preserve">Третейского суда  определяются в порядке,  установленном указанным
</w:t>
      </w:r>
    </w:p>
    <w:p>
      <w:r>
        <w:t xml:space="preserve">Регламентом.
</w:t>
      </w:r>
    </w:p>
    <w:p>
      <w:r>
        <w:t xml:space="preserve">4. Место   третейского   разбирательства   -   город   Москва,
</w:t>
      </w:r>
    </w:p>
    <w:p>
      <w:r>
        <w:t xml:space="preserve">Российская Федерация.
</w:t>
      </w:r>
    </w:p>
    <w:p>
      <w:r>
        <w:t xml:space="preserve">5. Стороны  принимают  во  внимание,  что  делопроизводство  в
</w:t>
      </w:r>
    </w:p>
    <w:p>
      <w:r>
        <w:t xml:space="preserve">Третейском суде при компании осуществляется  на  русском  языке  и
</w:t>
      </w:r>
    </w:p>
    <w:p>
      <w:r>
        <w:t xml:space="preserve">выбирают русский язык в качестве языка третейского разбирательства.
</w:t>
      </w:r>
    </w:p>
    <w:p>
      <w:r>
        <w:t xml:space="preserve">6. Стороны согласны с тем,  что решение Третейского  суда  при
</w:t>
      </w:r>
    </w:p>
    <w:p>
      <w:r>
        <w:t xml:space="preserve">компании  будет   являться   для  них  окончательны,  и  обязуются
</w:t>
      </w:r>
    </w:p>
    <w:p>
      <w:r>
        <w:t xml:space="preserve">выполнить такое решение добровольно,  в срок, назначенный в нем, с
</w:t>
      </w:r>
    </w:p>
    <w:p>
      <w:r>
        <w:t xml:space="preserve">соблюдением порядка,    определенного   решением   и   Регламентом
</w:t>
      </w:r>
    </w:p>
    <w:p>
      <w:r>
        <w:t xml:space="preserve">указанного Третейского суда.
</w:t>
      </w:r>
    </w:p>
    <w:p>
      <w:r>
        <w:t xml:space="preserve">7. Настоящая    арбитражная    оговорка    принята   сторонами
</w:t>
      </w:r>
    </w:p>
    <w:p>
      <w:r>
        <w:t xml:space="preserve">добровольно. Она является юридически самостоятельной и не  зависит
</w:t>
      </w:r>
    </w:p>
    <w:p>
      <w:r>
        <w:t xml:space="preserve">от других  условий  договора.  Признание договора недействительным
</w:t>
      </w:r>
    </w:p>
    <w:p>
      <w:r>
        <w:t xml:space="preserve">(ничтожным) не влечет за собой в  силу  закона  недействительности
</w:t>
      </w:r>
    </w:p>
    <w:p>
      <w:r>
        <w:t xml:space="preserve">настоящей арбитражной оговорки.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2023-10-10T09:38:02.838Z</dcterms:created>
  <dcterms:modified xsi:type="dcterms:W3CDTF">2023-10-10T09:38:02.838Z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